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附件</w:t>
      </w:r>
      <w:r>
        <w:rPr>
          <w:rFonts w:hint="eastAsia" w:hAnsi="宋体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" w:leftChars="-4" w:right="0" w:rightChars="0" w:hanging="9" w:hangingChars="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体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生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考生须于体检当天上午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06</w:t>
      </w:r>
      <w:r>
        <w:rPr>
          <w:rStyle w:val="4"/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:</w:t>
      </w:r>
      <w:r>
        <w:rPr>
          <w:rStyle w:val="4"/>
          <w:rFonts w:hint="eastAsia" w:hAnsi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15</w:t>
      </w:r>
      <w:r>
        <w:rPr>
          <w:rStyle w:val="4"/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前空腹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到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金色阳光大厦院内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（宣州区梅园路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48号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报到并按规定和要求参加体检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。不按时报到并参加体检者，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视为自动放弃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体检过程中不得透露个人信息，否则按违纪处理。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体检考生须持本人有效居民身份证和笔试准考证、体检通知书（均为原件）并随身携带，以备查验。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严格遵守纪律，服从工作人员的统一管理和安排，不得离组单独行动。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考生本人须用黑色签字笔或钢笔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认真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填写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《安徽省20</w:t>
      </w:r>
      <w:r>
        <w:rPr>
          <w:rFonts w:hint="eastAsia" w:hAnsi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年公务员体检确认表》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并签名。“乘车编号”按照本人《体检通知书》上的乘车编号填写，“职业”为在编事业单位工作人员、社会人员、应届毕业生、服务基层项目人员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、村（社区）干部、退役士兵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等。表格填写要求字迹清楚，无涂改，病史部分要如实、逐项填齐，不能遗漏。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体检时，不得携带和使用通讯工具（如有携带必须上交领检人员，统一保管），否则，按违纪处理。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受检考生在体检中拒绝复检或专项检查、弄虚作假或者隐瞒真实情况致使体检结果失真的，均按体检不合格处理。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体检考生不得有陪属参加；不得有要求医护人员作出有碍公正体检结果的言行；不得对医护人员和工作人员无理纠缠和取闹，影响体检工作秩序。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考生对非当日、非当场复检的体检项目结果有疑问时，可以在接到体检结论通知之日起7日内，向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市公务员主管部门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提交复检申请，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复检只能进行一次，体检结果以复检结论为准，复检由市公务员主管部门统一安排。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对心率、视力、听力、血压等项目达不到体检合格标准的，当日复检；对边缘性心脏杂音、病理性心电图、病理性杂音、频发早搏（心电图证实）等项目达不到体检合格标准的，当场复检。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4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体检标准按照按照《人力资源社会保障部 国家卫生计生委 国家公务局关于修订&lt;公务员录用体检通用标准（试行）&gt;及&lt;公务员录用体检操作手册（试行）&gt;有关内容的通知》（人社部发〔2016〕140号）等规定执行</w:t>
      </w:r>
      <w:r>
        <w:rPr>
          <w:rFonts w:hint="eastAsia" w:hAnsi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hAnsi="仿宋_GB2312" w:cs="仿宋_GB2312"/>
          <w:color w:val="000000"/>
          <w:kern w:val="0"/>
          <w:sz w:val="32"/>
          <w:szCs w:val="32"/>
          <w:lang w:val="en-US" w:eastAsia="zh-CN"/>
        </w:rPr>
        <w:t>其中，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对身体条件有特殊要求的，应当符合《公务员录用体检通用标准（试行）》和《公务员录用体检特殊标准（试行）》（人社部发〔2010〕82号）的规定。</w:t>
      </w:r>
    </w:p>
    <w:sectPr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5C0"/>
    <w:rsid w:val="000E623E"/>
    <w:rsid w:val="001025D4"/>
    <w:rsid w:val="00175EB8"/>
    <w:rsid w:val="001E02E4"/>
    <w:rsid w:val="00230BD0"/>
    <w:rsid w:val="00382D52"/>
    <w:rsid w:val="003E4DB5"/>
    <w:rsid w:val="003E7ADA"/>
    <w:rsid w:val="004B55C0"/>
    <w:rsid w:val="00577350"/>
    <w:rsid w:val="005C4A92"/>
    <w:rsid w:val="006008F4"/>
    <w:rsid w:val="006C25E3"/>
    <w:rsid w:val="00830842"/>
    <w:rsid w:val="00861B62"/>
    <w:rsid w:val="00911298"/>
    <w:rsid w:val="00B00C6B"/>
    <w:rsid w:val="00E24EF0"/>
    <w:rsid w:val="29815D5B"/>
    <w:rsid w:val="2B5E2553"/>
    <w:rsid w:val="45F81DFB"/>
    <w:rsid w:val="4DA56F08"/>
    <w:rsid w:val="4E075045"/>
    <w:rsid w:val="6FE26F66"/>
    <w:rsid w:val="7F6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Angsana New"/>
      <w:kern w:val="2"/>
      <w:sz w:val="32"/>
      <w:szCs w:val="32"/>
      <w:lang w:val="en-US" w:eastAsia="zh-CN" w:bidi="th-TH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locked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108</Words>
  <Characters>617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2018-08-09T07:07:00Z</dcterms:created>
  <dc:creator>丰莉</dc:creator>
  <cp:lastModifiedBy>gyb1</cp:lastModifiedBy>
  <cp:lastPrinted>2020-11-26T07:18:00Z</cp:lastPrinted>
  <dcterms:modified xsi:type="dcterms:W3CDTF">2020-11-27T09:00:14Z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